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669A" w14:textId="1F99CEDC" w:rsidR="00863AAA" w:rsidRPr="003627AD" w:rsidRDefault="00122BB1" w:rsidP="00FC61F1">
      <w:pPr>
        <w:rPr>
          <w:color w:val="404040" w:themeColor="text1" w:themeTint="BF"/>
          <w:sz w:val="40"/>
          <w:szCs w:val="40"/>
        </w:rPr>
      </w:pPr>
      <w:r w:rsidRPr="003627AD">
        <w:rPr>
          <w:color w:val="404040" w:themeColor="text1" w:themeTint="BF"/>
          <w:sz w:val="40"/>
          <w:szCs w:val="40"/>
        </w:rPr>
        <w:t xml:space="preserve">VÁMSEGÉDLET – FOGALOMTÁR </w:t>
      </w:r>
    </w:p>
    <w:p w14:paraId="479FC5AE" w14:textId="77777777" w:rsidR="00122BB1" w:rsidRPr="003627AD" w:rsidRDefault="00122BB1" w:rsidP="00FC61F1">
      <w:pPr>
        <w:rPr>
          <w:color w:val="404040" w:themeColor="text1" w:themeTint="BF"/>
        </w:rPr>
      </w:pPr>
    </w:p>
    <w:p w14:paraId="3884BB08" w14:textId="77777777" w:rsidR="003627AD" w:rsidRDefault="00863AAA" w:rsidP="00FC61F1">
      <w:pPr>
        <w:pStyle w:val="font8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3627AD">
        <w:rPr>
          <w:b/>
          <w:bCs/>
          <w:color w:val="404040" w:themeColor="text1" w:themeTint="BF"/>
          <w:sz w:val="28"/>
          <w:szCs w:val="28"/>
        </w:rPr>
        <w:t>Jövedéki ügyintézés:</w:t>
      </w:r>
    </w:p>
    <w:p w14:paraId="3AD59E07" w14:textId="6711FF87" w:rsidR="00863AAA" w:rsidRPr="003627AD" w:rsidRDefault="00863AAA" w:rsidP="00FC61F1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</w:rPr>
      </w:pPr>
      <w:r w:rsidRPr="003627AD">
        <w:rPr>
          <w:color w:val="404040" w:themeColor="text1" w:themeTint="BF"/>
        </w:rPr>
        <w:t xml:space="preserve">Bár az </w:t>
      </w:r>
      <w:proofErr w:type="spellStart"/>
      <w:r w:rsidRPr="003627AD">
        <w:rPr>
          <w:color w:val="404040" w:themeColor="text1" w:themeTint="BF"/>
        </w:rPr>
        <w:t>Airmax</w:t>
      </w:r>
      <w:proofErr w:type="spellEnd"/>
      <w:r w:rsidRPr="003627AD">
        <w:rPr>
          <w:color w:val="404040" w:themeColor="text1" w:themeTint="BF"/>
        </w:rPr>
        <w:t xml:space="preserve"> </w:t>
      </w:r>
      <w:proofErr w:type="spellStart"/>
      <w:r w:rsidRPr="003627AD">
        <w:rPr>
          <w:color w:val="404040" w:themeColor="text1" w:themeTint="BF"/>
        </w:rPr>
        <w:t>Cargo</w:t>
      </w:r>
      <w:proofErr w:type="spellEnd"/>
      <w:r w:rsidRPr="003627AD">
        <w:rPr>
          <w:color w:val="404040" w:themeColor="text1" w:themeTint="BF"/>
        </w:rPr>
        <w:t xml:space="preserve"> saját jövedéki engedéllyel nem rendelkezik, megbízóink jövedéki engedélyeinek figyelembevételével a </w:t>
      </w:r>
      <w:r w:rsidRPr="003627AD">
        <w:rPr>
          <w:rFonts w:asciiTheme="minorHAnsi" w:hAnsiTheme="minorHAnsi" w:cstheme="minorHAnsi"/>
          <w:color w:val="404040" w:themeColor="text1" w:themeTint="BF"/>
        </w:rPr>
        <w:t>szállításokhoz kapcsolódó export és import vámkezeléseket minden szállítási modalitás tekintetében el tudj</w:t>
      </w:r>
      <w:r w:rsidR="00D17D81" w:rsidRPr="003627AD">
        <w:rPr>
          <w:rFonts w:asciiTheme="minorHAnsi" w:hAnsiTheme="minorHAnsi" w:cstheme="minorHAnsi"/>
          <w:color w:val="404040" w:themeColor="text1" w:themeTint="BF"/>
        </w:rPr>
        <w:t>a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végezni. Átmeneti megőrzési raktárunk megfelel az Uniós Vámkódex újraértékelési kritériumainak, ami lehetővé teszi a jövedéki termékek átmeneti megőrzés</w:t>
      </w:r>
      <w:r w:rsidR="00401B6E" w:rsidRPr="003627AD">
        <w:rPr>
          <w:rFonts w:asciiTheme="minorHAnsi" w:hAnsiTheme="minorHAnsi" w:cstheme="minorHAnsi"/>
          <w:color w:val="404040" w:themeColor="text1" w:themeTint="BF"/>
        </w:rPr>
        <w:t xml:space="preserve">ű </w:t>
      </w:r>
      <w:r w:rsidRPr="003627AD">
        <w:rPr>
          <w:rFonts w:asciiTheme="minorHAnsi" w:hAnsiTheme="minorHAnsi" w:cstheme="minorHAnsi"/>
          <w:color w:val="404040" w:themeColor="text1" w:themeTint="BF"/>
        </w:rPr>
        <w:t>tárolását a vámkezelés elvégzéséig.</w:t>
      </w:r>
    </w:p>
    <w:p w14:paraId="301C4364" w14:textId="77777777" w:rsidR="00863AAA" w:rsidRPr="003627AD" w:rsidRDefault="00863AAA" w:rsidP="00FC61F1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</w:rPr>
      </w:pPr>
    </w:p>
    <w:p w14:paraId="64F626BA" w14:textId="77777777" w:rsidR="003627AD" w:rsidRDefault="00863AAA" w:rsidP="00FC61F1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</w:rPr>
      </w:pPr>
      <w:r w:rsidRPr="003627AD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Áfaregisztráció:</w:t>
      </w:r>
      <w:r w:rsidRPr="003627AD">
        <w:rPr>
          <w:rFonts w:asciiTheme="minorHAnsi" w:hAnsiTheme="minorHAnsi" w:cstheme="minorHAnsi"/>
          <w:color w:val="404040" w:themeColor="text1" w:themeTint="BF"/>
          <w:sz w:val="28"/>
          <w:szCs w:val="28"/>
        </w:rPr>
        <w:t xml:space="preserve"> </w:t>
      </w:r>
    </w:p>
    <w:p w14:paraId="47522CCB" w14:textId="5707E557" w:rsidR="00863AAA" w:rsidRPr="003627AD" w:rsidRDefault="00863AAA" w:rsidP="00FC61F1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</w:rPr>
      </w:pPr>
      <w:r w:rsidRPr="003627AD">
        <w:rPr>
          <w:rFonts w:asciiTheme="minorHAnsi" w:hAnsiTheme="minorHAnsi" w:cstheme="minorHAnsi"/>
          <w:color w:val="404040" w:themeColor="text1" w:themeTint="BF"/>
        </w:rPr>
        <w:t xml:space="preserve">Olyan ügyfeleinknek kínálunk </w:t>
      </w:r>
      <w:r w:rsidR="00D17D81" w:rsidRPr="003627AD">
        <w:rPr>
          <w:rFonts w:asciiTheme="minorHAnsi" w:hAnsiTheme="minorHAnsi" w:cstheme="minorHAnsi"/>
          <w:color w:val="404040" w:themeColor="text1" w:themeTint="BF"/>
        </w:rPr>
        <w:t>á</w:t>
      </w:r>
      <w:r w:rsidRPr="003627AD">
        <w:rPr>
          <w:rFonts w:asciiTheme="minorHAnsi" w:hAnsiTheme="minorHAnsi" w:cstheme="minorHAnsi"/>
          <w:color w:val="404040" w:themeColor="text1" w:themeTint="BF"/>
        </w:rPr>
        <w:t>faregisztrációs szolgáltatást, akik külföldi adóalanyok, de Magyarországon terveznek adóköteles tevékenységet végezni, viszont nem szeretnék vállalni a letelepedés</w:t>
      </w:r>
      <w:r w:rsidR="00D17D81" w:rsidRPr="003627AD">
        <w:rPr>
          <w:rFonts w:asciiTheme="minorHAnsi" w:hAnsiTheme="minorHAnsi" w:cstheme="minorHAnsi"/>
          <w:color w:val="404040" w:themeColor="text1" w:themeTint="BF"/>
        </w:rPr>
        <w:t>,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ill</w:t>
      </w:r>
      <w:r w:rsidR="00D17D81" w:rsidRPr="003627AD">
        <w:rPr>
          <w:rFonts w:asciiTheme="minorHAnsi" w:hAnsiTheme="minorHAnsi" w:cstheme="minorHAnsi"/>
          <w:color w:val="404040" w:themeColor="text1" w:themeTint="BF"/>
        </w:rPr>
        <w:t>etve a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hosszú, költséges és bonyolult</w:t>
      </w:r>
      <w:r w:rsidR="00401B6E" w:rsidRPr="003627AD">
        <w:rPr>
          <w:rFonts w:asciiTheme="minorHAnsi" w:hAnsiTheme="minorHAnsi" w:cstheme="minorHAnsi"/>
          <w:color w:val="404040" w:themeColor="text1" w:themeTint="BF"/>
        </w:rPr>
        <w:t xml:space="preserve"> cégalapítás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ódiumát. A magyar adózás és a nemzetközi kereskedelem szabályrendszerében jártas szakértőink az előkészítéstől kezdve a magyar adószám igénylésén</w:t>
      </w:r>
      <w:r w:rsidR="00D17D81" w:rsidRPr="003627AD">
        <w:rPr>
          <w:rFonts w:asciiTheme="minorHAnsi" w:hAnsiTheme="minorHAnsi" w:cstheme="minorHAnsi"/>
          <w:color w:val="404040" w:themeColor="text1" w:themeTint="BF"/>
        </w:rPr>
        <w:t xml:space="preserve"> és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D17D81" w:rsidRPr="003627AD">
        <w:rPr>
          <w:rFonts w:asciiTheme="minorHAnsi" w:hAnsiTheme="minorHAnsi" w:cstheme="minorHAnsi"/>
          <w:color w:val="404040" w:themeColor="text1" w:themeTint="BF"/>
        </w:rPr>
        <w:t xml:space="preserve">a 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folyamatos technikai vagy kereskedelmi számlakibocsátáson át az </w:t>
      </w:r>
      <w:r w:rsidR="00D17D81" w:rsidRPr="003627AD">
        <w:rPr>
          <w:rFonts w:asciiTheme="minorHAnsi" w:hAnsiTheme="minorHAnsi" w:cstheme="minorHAnsi"/>
          <w:color w:val="404040" w:themeColor="text1" w:themeTint="BF"/>
        </w:rPr>
        <w:t>á</w:t>
      </w:r>
      <w:r w:rsidRPr="003627AD">
        <w:rPr>
          <w:rFonts w:asciiTheme="minorHAnsi" w:hAnsiTheme="minorHAnsi" w:cstheme="minorHAnsi"/>
          <w:color w:val="404040" w:themeColor="text1" w:themeTint="BF"/>
        </w:rPr>
        <w:t>fabevallások</w:t>
      </w:r>
      <w:r w:rsidR="00D17D81" w:rsidRPr="003627AD">
        <w:rPr>
          <w:rFonts w:asciiTheme="minorHAnsi" w:hAnsiTheme="minorHAnsi" w:cstheme="minorHAnsi"/>
          <w:color w:val="404040" w:themeColor="text1" w:themeTint="BF"/>
        </w:rPr>
        <w:t>,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ill</w:t>
      </w:r>
      <w:r w:rsidR="00D17D81" w:rsidRPr="003627AD">
        <w:rPr>
          <w:rFonts w:asciiTheme="minorHAnsi" w:hAnsiTheme="minorHAnsi" w:cstheme="minorHAnsi"/>
          <w:color w:val="404040" w:themeColor="text1" w:themeTint="BF"/>
        </w:rPr>
        <w:t>etve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visszaigénylések benyújtásáig a komplett folyamat kezelését magas színvonalon </w:t>
      </w:r>
      <w:r w:rsidR="00213525" w:rsidRPr="003627AD">
        <w:rPr>
          <w:rFonts w:asciiTheme="minorHAnsi" w:hAnsiTheme="minorHAnsi" w:cstheme="minorHAnsi"/>
          <w:color w:val="404040" w:themeColor="text1" w:themeTint="BF"/>
        </w:rPr>
        <w:t>végzik</w:t>
      </w:r>
      <w:r w:rsidRPr="003627AD">
        <w:rPr>
          <w:rFonts w:asciiTheme="minorHAnsi" w:hAnsiTheme="minorHAnsi" w:cstheme="minorHAnsi"/>
          <w:color w:val="404040" w:themeColor="text1" w:themeTint="BF"/>
        </w:rPr>
        <w:t>. Nem EGT</w:t>
      </w:r>
      <w:r w:rsidR="001533D3" w:rsidRPr="003627AD">
        <w:rPr>
          <w:rFonts w:asciiTheme="minorHAnsi" w:hAnsiTheme="minorHAnsi" w:cstheme="minorHAnsi"/>
          <w:color w:val="404040" w:themeColor="text1" w:themeTint="BF"/>
        </w:rPr>
        <w:t>-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tagállamban honos ügyfeleink részére partnereink szolgáltatásainak közvetítésével a kötelező pénzügyi képviseletet is el tudjuk látni. </w:t>
      </w:r>
    </w:p>
    <w:p w14:paraId="368D3CF1" w14:textId="77777777" w:rsidR="00863AAA" w:rsidRPr="003627AD" w:rsidRDefault="00863AAA" w:rsidP="00FC61F1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</w:rPr>
      </w:pPr>
    </w:p>
    <w:p w14:paraId="6367B12E" w14:textId="6FE460DD" w:rsidR="00863AAA" w:rsidRPr="003627AD" w:rsidRDefault="00863AAA" w:rsidP="00FC61F1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</w:rPr>
      </w:pPr>
      <w:r w:rsidRPr="003627AD">
        <w:rPr>
          <w:rFonts w:asciiTheme="minorHAnsi" w:hAnsiTheme="minorHAnsi" w:cstheme="minorHAnsi"/>
          <w:color w:val="404040" w:themeColor="text1" w:themeTint="BF"/>
        </w:rPr>
        <w:t xml:space="preserve">Amennyiben az </w:t>
      </w:r>
      <w:proofErr w:type="spellStart"/>
      <w:r w:rsidRPr="003627AD">
        <w:rPr>
          <w:rFonts w:asciiTheme="minorHAnsi" w:hAnsiTheme="minorHAnsi" w:cstheme="minorHAnsi"/>
          <w:color w:val="404040" w:themeColor="text1" w:themeTint="BF"/>
        </w:rPr>
        <w:t>Airmax</w:t>
      </w:r>
      <w:proofErr w:type="spellEnd"/>
      <w:r w:rsidRPr="003627A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3627AD">
        <w:rPr>
          <w:rFonts w:asciiTheme="minorHAnsi" w:hAnsiTheme="minorHAnsi" w:cstheme="minorHAnsi"/>
          <w:color w:val="404040" w:themeColor="text1" w:themeTint="BF"/>
        </w:rPr>
        <w:t>Carg</w:t>
      </w:r>
      <w:r w:rsidR="001533D3" w:rsidRPr="003627AD">
        <w:rPr>
          <w:rFonts w:asciiTheme="minorHAnsi" w:hAnsiTheme="minorHAnsi" w:cstheme="minorHAnsi"/>
          <w:color w:val="404040" w:themeColor="text1" w:themeTint="BF"/>
        </w:rPr>
        <w:t>ó</w:t>
      </w:r>
      <w:r w:rsidRPr="003627AD">
        <w:rPr>
          <w:rFonts w:asciiTheme="minorHAnsi" w:hAnsiTheme="minorHAnsi" w:cstheme="minorHAnsi"/>
          <w:color w:val="404040" w:themeColor="text1" w:themeTint="BF"/>
        </w:rPr>
        <w:t>t</w:t>
      </w:r>
      <w:proofErr w:type="spellEnd"/>
      <w:r w:rsidRPr="003627AD">
        <w:rPr>
          <w:rFonts w:asciiTheme="minorHAnsi" w:hAnsiTheme="minorHAnsi" w:cstheme="minorHAnsi"/>
          <w:color w:val="404040" w:themeColor="text1" w:themeTint="BF"/>
        </w:rPr>
        <w:t xml:space="preserve"> bízza meg az </w:t>
      </w:r>
      <w:r w:rsidR="001533D3" w:rsidRPr="003627AD">
        <w:rPr>
          <w:rFonts w:asciiTheme="minorHAnsi" w:hAnsiTheme="minorHAnsi" w:cstheme="minorHAnsi"/>
          <w:color w:val="404040" w:themeColor="text1" w:themeTint="BF"/>
        </w:rPr>
        <w:t>á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faregisztrációval, a vámkezeléssel és a szállítmányozással egyaránt, úgy </w:t>
      </w:r>
      <w:r w:rsidR="001533D3" w:rsidRPr="003627AD">
        <w:rPr>
          <w:rFonts w:asciiTheme="minorHAnsi" w:hAnsiTheme="minorHAnsi" w:cstheme="minorHAnsi"/>
          <w:color w:val="404040" w:themeColor="text1" w:themeTint="BF"/>
        </w:rPr>
        <w:t>ö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nnek maximális kényelemben lesz része: </w:t>
      </w:r>
      <w:r w:rsidR="001533D3" w:rsidRPr="003627AD">
        <w:rPr>
          <w:rFonts w:asciiTheme="minorHAnsi" w:hAnsiTheme="minorHAnsi" w:cstheme="minorHAnsi"/>
          <w:color w:val="404040" w:themeColor="text1" w:themeTint="BF"/>
        </w:rPr>
        <w:t>e</w:t>
      </w:r>
      <w:r w:rsidRPr="003627AD">
        <w:rPr>
          <w:rFonts w:asciiTheme="minorHAnsi" w:hAnsiTheme="minorHAnsi" w:cstheme="minorHAnsi"/>
          <w:color w:val="404040" w:themeColor="text1" w:themeTint="BF"/>
        </w:rPr>
        <w:t>gy kollégával kell tartania a kapcsolatot, minden mást nyugodt szívvel ránk bízhat. Az egész áruszállítási folyamat óraműpontossággal, ráadásul a szinergiákat kihasználva magas költséghatékonysággal fog működni.</w:t>
      </w:r>
    </w:p>
    <w:p w14:paraId="1C05246E" w14:textId="77777777" w:rsidR="00863AAA" w:rsidRPr="003627AD" w:rsidRDefault="00863AAA" w:rsidP="00FC61F1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</w:rPr>
      </w:pPr>
    </w:p>
    <w:p w14:paraId="5E4DB1B4" w14:textId="77777777" w:rsidR="003627AD" w:rsidRPr="003627AD" w:rsidRDefault="00863AAA" w:rsidP="00FC61F1">
      <w:pPr>
        <w:pStyle w:val="font8"/>
        <w:spacing w:before="0" w:beforeAutospacing="0" w:after="0" w:afterAutospacing="0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627AD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 xml:space="preserve">Közvetett vámkezelés: </w:t>
      </w:r>
    </w:p>
    <w:p w14:paraId="0C5346F6" w14:textId="52388B88" w:rsidR="00863AAA" w:rsidRPr="003627AD" w:rsidRDefault="001533D3" w:rsidP="00FC61F1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</w:rPr>
      </w:pPr>
      <w:r w:rsidRPr="003627AD">
        <w:rPr>
          <w:rFonts w:asciiTheme="minorHAnsi" w:hAnsiTheme="minorHAnsi" w:cstheme="minorHAnsi"/>
          <w:color w:val="404040" w:themeColor="text1" w:themeTint="BF"/>
        </w:rPr>
        <w:t>K</w:t>
      </w:r>
      <w:r w:rsidR="00863AAA" w:rsidRPr="003627AD">
        <w:rPr>
          <w:rFonts w:asciiTheme="minorHAnsi" w:hAnsiTheme="minorHAnsi" w:cstheme="minorHAnsi"/>
          <w:color w:val="404040" w:themeColor="text1" w:themeTint="BF"/>
        </w:rPr>
        <w:t xml:space="preserve">özvetett vámkezelési szolgáltatásunk keretében az unió területén kívülről érkező áruját a saját nevünkben, de az </w:t>
      </w:r>
      <w:r w:rsidRPr="003627AD">
        <w:rPr>
          <w:rFonts w:asciiTheme="minorHAnsi" w:hAnsiTheme="minorHAnsi" w:cstheme="minorHAnsi"/>
          <w:color w:val="404040" w:themeColor="text1" w:themeTint="BF"/>
        </w:rPr>
        <w:t>ö</w:t>
      </w:r>
      <w:r w:rsidR="00863AAA" w:rsidRPr="003627AD">
        <w:rPr>
          <w:rFonts w:asciiTheme="minorHAnsi" w:hAnsiTheme="minorHAnsi" w:cstheme="minorHAnsi"/>
          <w:color w:val="404040" w:themeColor="text1" w:themeTint="BF"/>
        </w:rPr>
        <w:t xml:space="preserve">n érdekében eljárva vámkezeljük, így az árubehozatal pillanatában </w:t>
      </w:r>
      <w:r w:rsidRPr="003627AD">
        <w:rPr>
          <w:rFonts w:asciiTheme="minorHAnsi" w:hAnsiTheme="minorHAnsi" w:cstheme="minorHAnsi"/>
          <w:color w:val="404040" w:themeColor="text1" w:themeTint="BF"/>
        </w:rPr>
        <w:t>ö</w:t>
      </w:r>
      <w:r w:rsidR="00863AAA" w:rsidRPr="003627AD">
        <w:rPr>
          <w:rFonts w:asciiTheme="minorHAnsi" w:hAnsiTheme="minorHAnsi" w:cstheme="minorHAnsi"/>
          <w:color w:val="404040" w:themeColor="text1" w:themeTint="BF"/>
        </w:rPr>
        <w:t xml:space="preserve">nnek nem kell megfizetnie a szabad forgalomba helyezés előtt az importárut terhelő </w:t>
      </w:r>
      <w:r w:rsidRPr="003627AD">
        <w:rPr>
          <w:rFonts w:asciiTheme="minorHAnsi" w:hAnsiTheme="minorHAnsi" w:cstheme="minorHAnsi"/>
          <w:color w:val="404040" w:themeColor="text1" w:themeTint="BF"/>
        </w:rPr>
        <w:t>á</w:t>
      </w:r>
      <w:r w:rsidR="00863AAA" w:rsidRPr="003627AD">
        <w:rPr>
          <w:rFonts w:asciiTheme="minorHAnsi" w:hAnsiTheme="minorHAnsi" w:cstheme="minorHAnsi"/>
          <w:color w:val="404040" w:themeColor="text1" w:themeTint="BF"/>
        </w:rPr>
        <w:t>fát. E vámkezelés</w:t>
      </w:r>
      <w:r w:rsidRPr="003627AD">
        <w:rPr>
          <w:rFonts w:asciiTheme="minorHAnsi" w:hAnsiTheme="minorHAnsi" w:cstheme="minorHAnsi"/>
          <w:color w:val="404040" w:themeColor="text1" w:themeTint="BF"/>
        </w:rPr>
        <w:t>i</w:t>
      </w:r>
      <w:r w:rsidR="00863AAA" w:rsidRPr="003627AD">
        <w:rPr>
          <w:rFonts w:asciiTheme="minorHAnsi" w:hAnsiTheme="minorHAnsi" w:cstheme="minorHAnsi"/>
          <w:color w:val="404040" w:themeColor="text1" w:themeTint="BF"/>
        </w:rPr>
        <w:t xml:space="preserve"> eljárás során az általános forgalmi adót a forgalomba kerülés, tehát a </w:t>
      </w:r>
      <w:proofErr w:type="spellStart"/>
      <w:r w:rsidR="00863AAA" w:rsidRPr="003627AD">
        <w:rPr>
          <w:rFonts w:asciiTheme="minorHAnsi" w:hAnsiTheme="minorHAnsi" w:cstheme="minorHAnsi"/>
          <w:color w:val="404040" w:themeColor="text1" w:themeTint="BF"/>
        </w:rPr>
        <w:t>továbbértékesítés</w:t>
      </w:r>
      <w:proofErr w:type="spellEnd"/>
      <w:r w:rsidR="00863AAA" w:rsidRPr="003627AD">
        <w:rPr>
          <w:rFonts w:asciiTheme="minorHAnsi" w:hAnsiTheme="minorHAnsi" w:cstheme="minorHAnsi"/>
          <w:color w:val="404040" w:themeColor="text1" w:themeTint="BF"/>
        </w:rPr>
        <w:t xml:space="preserve"> során kell csak megfizetni az általános szabályok szerint. Az import </w:t>
      </w:r>
      <w:r w:rsidRPr="003627AD">
        <w:rPr>
          <w:rFonts w:asciiTheme="minorHAnsi" w:hAnsiTheme="minorHAnsi" w:cstheme="minorHAnsi"/>
          <w:color w:val="404040" w:themeColor="text1" w:themeTint="BF"/>
        </w:rPr>
        <w:t>á</w:t>
      </w:r>
      <w:r w:rsidR="00863AAA" w:rsidRPr="003627AD">
        <w:rPr>
          <w:rFonts w:asciiTheme="minorHAnsi" w:hAnsiTheme="minorHAnsi" w:cstheme="minorHAnsi"/>
          <w:color w:val="404040" w:themeColor="text1" w:themeTint="BF"/>
        </w:rPr>
        <w:t xml:space="preserve">fa megfizetése, majd az akár több hónappal később történő visszaigénylése feleslegesen leköti ügyfeleink szabad pénzeszközeit. Amennyiben igénybe veszi az </w:t>
      </w:r>
      <w:proofErr w:type="spellStart"/>
      <w:r w:rsidR="00863AAA" w:rsidRPr="003627AD">
        <w:rPr>
          <w:rFonts w:asciiTheme="minorHAnsi" w:hAnsiTheme="minorHAnsi" w:cstheme="minorHAnsi"/>
          <w:color w:val="404040" w:themeColor="text1" w:themeTint="BF"/>
        </w:rPr>
        <w:t>Airmax</w:t>
      </w:r>
      <w:proofErr w:type="spellEnd"/>
      <w:r w:rsidR="00863AAA" w:rsidRPr="003627A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863AAA" w:rsidRPr="003627AD">
        <w:rPr>
          <w:rFonts w:asciiTheme="minorHAnsi" w:hAnsiTheme="minorHAnsi" w:cstheme="minorHAnsi"/>
          <w:color w:val="404040" w:themeColor="text1" w:themeTint="BF"/>
        </w:rPr>
        <w:t>Carg</w:t>
      </w:r>
      <w:r w:rsidR="00E85027" w:rsidRPr="003627AD">
        <w:rPr>
          <w:rFonts w:asciiTheme="minorHAnsi" w:hAnsiTheme="minorHAnsi" w:cstheme="minorHAnsi"/>
          <w:color w:val="404040" w:themeColor="text1" w:themeTint="BF"/>
        </w:rPr>
        <w:t>ó</w:t>
      </w:r>
      <w:r w:rsidR="00863AAA" w:rsidRPr="003627AD">
        <w:rPr>
          <w:rFonts w:asciiTheme="minorHAnsi" w:hAnsiTheme="minorHAnsi" w:cstheme="minorHAnsi"/>
          <w:color w:val="404040" w:themeColor="text1" w:themeTint="BF"/>
        </w:rPr>
        <w:t>nál</w:t>
      </w:r>
      <w:proofErr w:type="spellEnd"/>
      <w:r w:rsidR="00863AAA" w:rsidRPr="003627AD">
        <w:rPr>
          <w:rFonts w:asciiTheme="minorHAnsi" w:hAnsiTheme="minorHAnsi" w:cstheme="minorHAnsi"/>
          <w:color w:val="404040" w:themeColor="text1" w:themeTint="BF"/>
        </w:rPr>
        <w:t xml:space="preserve"> a közvetett vámkezelési szolgáltatást, úgy cash</w:t>
      </w:r>
      <w:r w:rsidR="00DF1D8D" w:rsidRPr="003627A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63AAA" w:rsidRPr="003627AD">
        <w:rPr>
          <w:rFonts w:asciiTheme="minorHAnsi" w:hAnsiTheme="minorHAnsi" w:cstheme="minorHAnsi"/>
          <w:color w:val="404040" w:themeColor="text1" w:themeTint="BF"/>
        </w:rPr>
        <w:t>flow</w:t>
      </w:r>
      <w:r w:rsidR="00E85027" w:rsidRPr="003627AD">
        <w:rPr>
          <w:rFonts w:asciiTheme="minorHAnsi" w:hAnsiTheme="minorHAnsi" w:cstheme="minorHAnsi"/>
          <w:color w:val="404040" w:themeColor="text1" w:themeTint="BF"/>
        </w:rPr>
        <w:t>-</w:t>
      </w:r>
      <w:r w:rsidR="00863AAA" w:rsidRPr="003627AD">
        <w:rPr>
          <w:rFonts w:asciiTheme="minorHAnsi" w:hAnsiTheme="minorHAnsi" w:cstheme="minorHAnsi"/>
          <w:color w:val="404040" w:themeColor="text1" w:themeTint="BF"/>
        </w:rPr>
        <w:t xml:space="preserve">ja fellélegezhet, és vállalkozása </w:t>
      </w:r>
      <w:r w:rsidR="00DF1D8D" w:rsidRPr="003627AD">
        <w:rPr>
          <w:rFonts w:asciiTheme="minorHAnsi" w:hAnsiTheme="minorHAnsi" w:cstheme="minorHAnsi"/>
          <w:color w:val="404040" w:themeColor="text1" w:themeTint="BF"/>
        </w:rPr>
        <w:t xml:space="preserve">a </w:t>
      </w:r>
      <w:r w:rsidR="00863AAA" w:rsidRPr="003627AD">
        <w:rPr>
          <w:rFonts w:asciiTheme="minorHAnsi" w:hAnsiTheme="minorHAnsi" w:cstheme="minorHAnsi"/>
          <w:color w:val="404040" w:themeColor="text1" w:themeTint="BF"/>
        </w:rPr>
        <w:t>szabad pénzeszközeit arra költheti, ami igazán fontos: a produktív munkára és az értékteremtésre.</w:t>
      </w:r>
    </w:p>
    <w:p w14:paraId="1B297136" w14:textId="77777777" w:rsidR="00FC61F1" w:rsidRDefault="00FC61F1" w:rsidP="00FC61F1">
      <w:pPr>
        <w:pStyle w:val="font8"/>
        <w:spacing w:before="0" w:beforeAutospacing="0" w:after="0" w:afterAutospacing="0"/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</w:pPr>
    </w:p>
    <w:p w14:paraId="257970C0" w14:textId="2E47FFB4" w:rsidR="003627AD" w:rsidRDefault="00863AAA" w:rsidP="00FC61F1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  <w:r w:rsidRPr="003627AD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42-es eljáráskóddal végzett vámeljárás:</w:t>
      </w:r>
      <w:r w:rsidRPr="003627AD">
        <w:rPr>
          <w:rFonts w:asciiTheme="minorHAnsi" w:hAnsiTheme="minorHAnsi" w:cstheme="minorHAnsi"/>
          <w:color w:val="404040" w:themeColor="text1" w:themeTint="BF"/>
          <w:sz w:val="28"/>
          <w:szCs w:val="28"/>
        </w:rPr>
        <w:t xml:space="preserve"> </w:t>
      </w:r>
    </w:p>
    <w:p w14:paraId="71D60B47" w14:textId="123C1189" w:rsidR="00863AAA" w:rsidRPr="003627AD" w:rsidRDefault="00863AAA" w:rsidP="00FC61F1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</w:rPr>
      </w:pPr>
      <w:r w:rsidRPr="003627AD">
        <w:rPr>
          <w:rFonts w:asciiTheme="minorHAnsi" w:hAnsiTheme="minorHAnsi" w:cstheme="minorHAnsi"/>
          <w:color w:val="404040" w:themeColor="text1" w:themeTint="BF"/>
        </w:rPr>
        <w:t>A 42-es eljárásnak nevezett vámkezelési mód azo</w:t>
      </w:r>
      <w:r w:rsidR="00697FCE" w:rsidRPr="003627AD">
        <w:rPr>
          <w:rFonts w:asciiTheme="minorHAnsi" w:hAnsiTheme="minorHAnsi" w:cstheme="minorHAnsi"/>
          <w:color w:val="404040" w:themeColor="text1" w:themeTint="BF"/>
        </w:rPr>
        <w:t>knak az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ügyfeleink</w:t>
      </w:r>
      <w:r w:rsidR="00697FCE" w:rsidRPr="003627AD">
        <w:rPr>
          <w:rFonts w:asciiTheme="minorHAnsi" w:hAnsiTheme="minorHAnsi" w:cstheme="minorHAnsi"/>
          <w:color w:val="404040" w:themeColor="text1" w:themeTint="BF"/>
        </w:rPr>
        <w:t>nek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kínál megoldást, akik a termékbehozatalt követően másik EU</w:t>
      </w:r>
      <w:r w:rsidR="00697FCE" w:rsidRPr="003627AD">
        <w:rPr>
          <w:rFonts w:asciiTheme="minorHAnsi" w:hAnsiTheme="minorHAnsi" w:cstheme="minorHAnsi"/>
          <w:color w:val="404040" w:themeColor="text1" w:themeTint="BF"/>
        </w:rPr>
        <w:t>-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tagállamban letelepedett vevőjüknek adják el az árut. Ekkor az </w:t>
      </w:r>
      <w:r w:rsidR="00697FCE" w:rsidRPr="003627AD">
        <w:rPr>
          <w:rFonts w:asciiTheme="minorHAnsi" w:hAnsiTheme="minorHAnsi" w:cstheme="minorHAnsi"/>
          <w:color w:val="404040" w:themeColor="text1" w:themeTint="BF"/>
        </w:rPr>
        <w:t>á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fát nem kell megfizetni, azt a célországban honos vevő </w:t>
      </w:r>
      <w:r w:rsidR="00697FCE" w:rsidRPr="003627AD">
        <w:rPr>
          <w:rFonts w:asciiTheme="minorHAnsi" w:hAnsiTheme="minorHAnsi" w:cstheme="minorHAnsi"/>
          <w:color w:val="404040" w:themeColor="text1" w:themeTint="BF"/>
        </w:rPr>
        <w:t>fizeti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fordított adózás keretében. Fontos tudni, hogy ennek szigorú feltételei vannak: az értékesítésnek a behozatalt követően azonnal, 30 napon belül meg kell történnie, a vevő Magyarországon gazdasági tevékenységet nem végezhet</w:t>
      </w:r>
      <w:r w:rsidR="00697FCE" w:rsidRPr="003627AD">
        <w:rPr>
          <w:rFonts w:asciiTheme="minorHAnsi" w:hAnsiTheme="minorHAnsi" w:cstheme="minorHAnsi"/>
          <w:color w:val="404040" w:themeColor="text1" w:themeTint="BF"/>
        </w:rPr>
        <w:t>,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és nem lehet letelepedett státuszú, EU-s adószámmal </w:t>
      </w:r>
      <w:r w:rsidR="00FE639F" w:rsidRPr="003627AD">
        <w:rPr>
          <w:rFonts w:asciiTheme="minorHAnsi" w:hAnsiTheme="minorHAnsi" w:cstheme="minorHAnsi"/>
          <w:color w:val="404040" w:themeColor="text1" w:themeTint="BF"/>
        </w:rPr>
        <w:t xml:space="preserve">azonban </w:t>
      </w:r>
      <w:r w:rsidRPr="003627AD">
        <w:rPr>
          <w:rFonts w:asciiTheme="minorHAnsi" w:hAnsiTheme="minorHAnsi" w:cstheme="minorHAnsi"/>
          <w:color w:val="404040" w:themeColor="text1" w:themeTint="BF"/>
        </w:rPr>
        <w:t>rendelkeznie kell. Az adóbiztosíték nyújtását, a vámszemlére bemutatást és az adóbevallás, ill</w:t>
      </w:r>
      <w:r w:rsidR="00FE639F" w:rsidRPr="003627AD">
        <w:rPr>
          <w:rFonts w:asciiTheme="minorHAnsi" w:hAnsiTheme="minorHAnsi" w:cstheme="minorHAnsi"/>
          <w:color w:val="404040" w:themeColor="text1" w:themeTint="BF"/>
        </w:rPr>
        <w:t>etve az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összesítő nyilatkozat </w:t>
      </w:r>
      <w:r w:rsidR="00FE639F" w:rsidRPr="003627AD">
        <w:rPr>
          <w:rFonts w:asciiTheme="minorHAnsi" w:hAnsiTheme="minorHAnsi" w:cstheme="minorHAnsi"/>
          <w:color w:val="404040" w:themeColor="text1" w:themeTint="BF"/>
        </w:rPr>
        <w:t xml:space="preserve">benyújtását a 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NAV részére az </w:t>
      </w:r>
      <w:proofErr w:type="spellStart"/>
      <w:r w:rsidRPr="003627AD">
        <w:rPr>
          <w:rFonts w:asciiTheme="minorHAnsi" w:hAnsiTheme="minorHAnsi" w:cstheme="minorHAnsi"/>
          <w:color w:val="404040" w:themeColor="text1" w:themeTint="BF"/>
        </w:rPr>
        <w:t>Airmax</w:t>
      </w:r>
      <w:proofErr w:type="spellEnd"/>
      <w:r w:rsidRPr="003627A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3627AD">
        <w:rPr>
          <w:rFonts w:asciiTheme="minorHAnsi" w:hAnsiTheme="minorHAnsi" w:cstheme="minorHAnsi"/>
          <w:color w:val="404040" w:themeColor="text1" w:themeTint="BF"/>
        </w:rPr>
        <w:t>Cargo</w:t>
      </w:r>
      <w:proofErr w:type="spellEnd"/>
      <w:r w:rsidRPr="003627AD">
        <w:rPr>
          <w:rFonts w:asciiTheme="minorHAnsi" w:hAnsiTheme="minorHAnsi" w:cstheme="minorHAnsi"/>
          <w:color w:val="404040" w:themeColor="text1" w:themeTint="BF"/>
        </w:rPr>
        <w:t xml:space="preserve"> elintézi. E szolgáltatásunk is nagyszerűen kombinálható import szállítmányozási, átmeneti raktározási és kiszállítási szolgáltatásainkkal, így az </w:t>
      </w:r>
      <w:r w:rsidR="00497428" w:rsidRPr="003627AD">
        <w:rPr>
          <w:rFonts w:asciiTheme="minorHAnsi" w:hAnsiTheme="minorHAnsi" w:cstheme="minorHAnsi"/>
          <w:color w:val="404040" w:themeColor="text1" w:themeTint="BF"/>
        </w:rPr>
        <w:t>ö</w:t>
      </w:r>
      <w:r w:rsidRPr="003627AD">
        <w:rPr>
          <w:rFonts w:asciiTheme="minorHAnsi" w:hAnsiTheme="minorHAnsi" w:cstheme="minorHAnsi"/>
          <w:color w:val="404040" w:themeColor="text1" w:themeTint="BF"/>
        </w:rPr>
        <w:t>n árujának teljes áramlási folyamata egy kézben lesz – dőljön hátra, ellátási láncát értő és gondos kollégáink felügyelik.</w:t>
      </w:r>
    </w:p>
    <w:p w14:paraId="46433986" w14:textId="77777777" w:rsidR="00FC61F1" w:rsidRDefault="00FC61F1" w:rsidP="00FC61F1">
      <w:pPr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</w:pPr>
    </w:p>
    <w:p w14:paraId="01400BE3" w14:textId="1FE8EFC6" w:rsidR="003627AD" w:rsidRPr="003627AD" w:rsidRDefault="00F9230B" w:rsidP="00FC61F1">
      <w:pPr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</w:pPr>
      <w:r w:rsidRPr="003627AD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AEO</w:t>
      </w:r>
      <w:r w:rsidR="003B38E6" w:rsidRPr="003627AD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-</w:t>
      </w:r>
      <w:r w:rsidRPr="003627AD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engedély:</w:t>
      </w:r>
    </w:p>
    <w:p w14:paraId="50AB4A7A" w14:textId="4A56DBEE" w:rsidR="00F9230B" w:rsidRPr="003627AD" w:rsidRDefault="00F9230B" w:rsidP="00FC61F1">
      <w:pPr>
        <w:rPr>
          <w:rFonts w:asciiTheme="minorHAnsi" w:hAnsiTheme="minorHAnsi" w:cstheme="minorHAnsi"/>
          <w:color w:val="404040" w:themeColor="text1" w:themeTint="BF"/>
        </w:rPr>
      </w:pPr>
      <w:r w:rsidRPr="003627AD">
        <w:rPr>
          <w:rFonts w:asciiTheme="minorHAnsi" w:hAnsiTheme="minorHAnsi" w:cstheme="minorHAnsi"/>
          <w:color w:val="404040" w:themeColor="text1" w:themeTint="BF"/>
        </w:rPr>
        <w:t xml:space="preserve">Ez egy olyan speciális státusz, </w:t>
      </w:r>
      <w:r w:rsidR="003B38E6" w:rsidRPr="003627AD">
        <w:rPr>
          <w:rFonts w:asciiTheme="minorHAnsi" w:hAnsiTheme="minorHAnsi" w:cstheme="minorHAnsi"/>
          <w:color w:val="404040" w:themeColor="text1" w:themeTint="BF"/>
        </w:rPr>
        <w:t>a</w:t>
      </w:r>
      <w:r w:rsidRPr="003627AD">
        <w:rPr>
          <w:rFonts w:asciiTheme="minorHAnsi" w:hAnsiTheme="minorHAnsi" w:cstheme="minorHAnsi"/>
          <w:color w:val="404040" w:themeColor="text1" w:themeTint="BF"/>
        </w:rPr>
        <w:t>mely alapján a vámhatóság az engedélyezett gazdálkodót megbízható partnerének tartja</w:t>
      </w:r>
      <w:r w:rsidR="009D3C99" w:rsidRPr="003627AD">
        <w:rPr>
          <w:rFonts w:asciiTheme="minorHAnsi" w:hAnsiTheme="minorHAnsi" w:cstheme="minorHAnsi"/>
          <w:color w:val="404040" w:themeColor="text1" w:themeTint="BF"/>
        </w:rPr>
        <w:t>,</w:t>
      </w:r>
      <w:r w:rsidRPr="003627AD">
        <w:rPr>
          <w:rFonts w:asciiTheme="minorHAnsi" w:hAnsiTheme="minorHAnsi" w:cstheme="minorHAnsi"/>
          <w:color w:val="404040" w:themeColor="text1" w:themeTint="BF"/>
        </w:rPr>
        <w:t xml:space="preserve"> és ezért vámügyeinek intézése, </w:t>
      </w:r>
      <w:r w:rsidR="009D3C99" w:rsidRPr="003627AD">
        <w:rPr>
          <w:rFonts w:asciiTheme="minorHAnsi" w:hAnsiTheme="minorHAnsi" w:cstheme="minorHAnsi"/>
          <w:color w:val="404040" w:themeColor="text1" w:themeTint="BF"/>
        </w:rPr>
        <w:t xml:space="preserve">a </w:t>
      </w:r>
      <w:r w:rsidRPr="003627AD">
        <w:rPr>
          <w:rFonts w:asciiTheme="minorHAnsi" w:hAnsiTheme="minorHAnsi" w:cstheme="minorHAnsi"/>
          <w:color w:val="404040" w:themeColor="text1" w:themeTint="BF"/>
        </w:rPr>
        <w:t>vámáruk fuvarozása és egyéb kezelése során számos kedvezményt kap a vámhatóságtól.</w:t>
      </w:r>
    </w:p>
    <w:p w14:paraId="5655089E" w14:textId="6B9D227E" w:rsidR="00F9230B" w:rsidRPr="003627AD" w:rsidRDefault="00F9230B" w:rsidP="00FC61F1">
      <w:pPr>
        <w:rPr>
          <w:rFonts w:asciiTheme="minorHAnsi" w:hAnsiTheme="minorHAnsi" w:cstheme="minorHAnsi"/>
          <w:color w:val="404040" w:themeColor="text1" w:themeTint="BF"/>
        </w:rPr>
      </w:pPr>
    </w:p>
    <w:p w14:paraId="2975CB89" w14:textId="77777777" w:rsidR="003627AD" w:rsidRPr="003627AD" w:rsidRDefault="00F9230B" w:rsidP="00FC61F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</w:pPr>
      <w:r w:rsidRPr="003627AD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Vámazonosító szám (VPID/EORI):</w:t>
      </w:r>
    </w:p>
    <w:p w14:paraId="65D38A31" w14:textId="619B9A28" w:rsidR="00C23701" w:rsidRPr="003627AD" w:rsidRDefault="00F9230B" w:rsidP="00FC61F1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A VPID</w:t>
      </w:r>
      <w:r w:rsidR="009D3C99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szám (</w:t>
      </w:r>
      <w:r w:rsidR="009D3C99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emzeti azonosító) a </w:t>
      </w:r>
      <w:r w:rsidR="009D3C99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v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ámhatóság számára a gazdálkodó beazonosítását szolgálja a különféle vámeljárásokon. A VPID</w:t>
      </w:r>
      <w:r w:rsidR="009D3C99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szám megléte automatikusan </w:t>
      </w:r>
      <w:r w:rsidR="009D3C99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garantálja 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az EORI</w:t>
      </w:r>
      <w:r w:rsidR="009D3C99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szám </w:t>
      </w:r>
      <w:r w:rsidRPr="003627AD">
        <w:rPr>
          <w:rStyle w:val="Kiemels2"/>
          <w:rFonts w:asciiTheme="minorHAnsi" w:hAnsiTheme="minorHAnsi" w:cstheme="minorHAnsi"/>
          <w:color w:val="404040" w:themeColor="text1" w:themeTint="BF"/>
          <w:sz w:val="22"/>
          <w:szCs w:val="22"/>
        </w:rPr>
        <w:t>(</w:t>
      </w:r>
      <w:proofErr w:type="spellStart"/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Economic</w:t>
      </w:r>
      <w:proofErr w:type="spellEnd"/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Operators’ </w:t>
      </w:r>
      <w:proofErr w:type="spellStart"/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Identification</w:t>
      </w:r>
      <w:proofErr w:type="spellEnd"/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meglétét is.</w:t>
      </w:r>
    </w:p>
    <w:p w14:paraId="2A698CB7" w14:textId="77777777" w:rsidR="00FC61F1" w:rsidRDefault="00FC61F1" w:rsidP="00FC61F1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5B68630B" w14:textId="710365E9" w:rsidR="00F9230B" w:rsidRPr="003627AD" w:rsidRDefault="00F9230B" w:rsidP="00FC61F1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 vámazonosító (</w:t>
      </w:r>
      <w:r w:rsidRPr="003627AD">
        <w:rPr>
          <w:rStyle w:val="Kiemels2"/>
          <w:rFonts w:asciiTheme="minorHAnsi" w:hAnsiTheme="minorHAnsi" w:cstheme="minorHAnsi"/>
          <w:color w:val="404040" w:themeColor="text1" w:themeTint="BF"/>
          <w:sz w:val="22"/>
          <w:szCs w:val="22"/>
        </w:rPr>
        <w:t>VPID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szám egy 12 karakter hosszú számsor, amely a vámhatóságnál az elsődleges azonosító. Az </w:t>
      </w:r>
      <w:r w:rsidR="00423041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urópai </w:t>
      </w:r>
      <w:r w:rsidR="00423041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niós szabályok szerint 2004. május elsejétől kötelező a természetes és nem természetes személyeknek ilyen azonosítót igényelni</w:t>
      </w:r>
      <w:r w:rsidR="007F1107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ük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valamennyi vám- és jövedéki eljárásban. Ha valakinek (vagy valamely cégnek) nincs VPID</w:t>
      </w:r>
      <w:r w:rsidR="007F1107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száma, akkor vámkezelés nem kezdeményezhető.</w:t>
      </w:r>
    </w:p>
    <w:p w14:paraId="782CFD6E" w14:textId="77777777" w:rsidR="00FC61F1" w:rsidRDefault="00FC61F1" w:rsidP="00FC61F1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EAC74D0" w14:textId="4793478E" w:rsidR="00F9230B" w:rsidRPr="003627AD" w:rsidRDefault="00F9230B" w:rsidP="00FC61F1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Az </w:t>
      </w:r>
      <w:r w:rsidRPr="003627AD">
        <w:rPr>
          <w:rStyle w:val="Kiemels2"/>
          <w:rFonts w:asciiTheme="minorHAnsi" w:hAnsiTheme="minorHAnsi" w:cstheme="minorHAnsi"/>
          <w:color w:val="404040" w:themeColor="text1" w:themeTint="BF"/>
          <w:sz w:val="22"/>
          <w:szCs w:val="22"/>
        </w:rPr>
        <w:t>EORI</w:t>
      </w:r>
      <w:r w:rsidR="00D036AB" w:rsidRPr="003627AD">
        <w:rPr>
          <w:rStyle w:val="Kiemels2"/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627AD">
        <w:rPr>
          <w:rStyle w:val="Kiemels2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szám 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az Európai Közösség valamennyi tagállamában érvényes az Európai Közösség tagállamaiban letelepedett gazdasági szereplők és más személyek részére. Saját tagállamban az erre kijelölt illetékes hatóság által kiadott egyedi azonosítószám, </w:t>
      </w:r>
      <w:r w:rsidR="00657F39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mely a vámeljárások során az ügyfél azonosításául szolgál.</w:t>
      </w:r>
    </w:p>
    <w:p w14:paraId="134134CD" w14:textId="77777777" w:rsidR="00FC61F1" w:rsidRDefault="00FC61F1" w:rsidP="00FC61F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</w:pPr>
    </w:p>
    <w:p w14:paraId="1623778C" w14:textId="6D23D8CD" w:rsidR="003627AD" w:rsidRPr="003627AD" w:rsidRDefault="00C23701" w:rsidP="00FC61F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</w:pPr>
      <w:r w:rsidRPr="003627AD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 xml:space="preserve">ATA </w:t>
      </w:r>
      <w:proofErr w:type="spellStart"/>
      <w:r w:rsidRPr="003627AD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Carnet</w:t>
      </w:r>
      <w:proofErr w:type="spellEnd"/>
      <w:r w:rsidRPr="003627AD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:</w:t>
      </w:r>
    </w:p>
    <w:p w14:paraId="6B1EF8D7" w14:textId="5EDE6DB4" w:rsidR="00C23701" w:rsidRPr="003627AD" w:rsidRDefault="00C23701" w:rsidP="00FC61F1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Az ATA</w:t>
      </w:r>
      <w:r w:rsidR="00657F39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igazolvány egy olyan nemzetközi vámokmány, amely egy éven keresztül lehetővé teszi, hogy vámmentesen történhessen az áruk ideiglenes kivitele és behozatala az </w:t>
      </w:r>
      <w:r w:rsidR="00285E2A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gyezmény országaiba </w:t>
      </w:r>
      <w:r w:rsidR="009F047E"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(pl. kiállításra, munkavégzésre stb.). </w:t>
      </w:r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Ez a határidő egy „Csatlakozó </w:t>
      </w:r>
      <w:proofErr w:type="spellStart"/>
      <w:proofErr w:type="gramStart"/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Carnet</w:t>
      </w:r>
      <w:proofErr w:type="spellEnd"/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”-</w:t>
      </w:r>
      <w:proofErr w:type="gramEnd"/>
      <w:r w:rsidRPr="003627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tel meghosszabbítható plusz egy évvel.</w:t>
      </w:r>
    </w:p>
    <w:p w14:paraId="5E12C313" w14:textId="77777777" w:rsidR="00FC61F1" w:rsidRDefault="00FC61F1" w:rsidP="00FC61F1">
      <w:pPr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</w:pPr>
    </w:p>
    <w:p w14:paraId="14382B3B" w14:textId="4B38D366" w:rsidR="009F047E" w:rsidRPr="003627AD" w:rsidRDefault="009F047E" w:rsidP="00FC61F1">
      <w:pPr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</w:pPr>
      <w:r w:rsidRPr="003627AD"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  <w:t>Az ATA</w:t>
      </w:r>
      <w:r w:rsidR="00D75528" w:rsidRPr="003627AD"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  <w:t>-</w:t>
      </w:r>
      <w:r w:rsidRPr="003627AD"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  <w:t>igazolvány előnyei:</w:t>
      </w:r>
    </w:p>
    <w:p w14:paraId="49DF2E68" w14:textId="5B0449A3" w:rsidR="009F047E" w:rsidRPr="003627AD" w:rsidRDefault="00436313" w:rsidP="00FC61F1">
      <w:pPr>
        <w:numPr>
          <w:ilvl w:val="0"/>
          <w:numId w:val="2"/>
        </w:numPr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</w:pP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A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z ATA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-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igazolvány kiváltásával </w:t>
      </w:r>
      <w:r w:rsidR="009F047E" w:rsidRPr="003627AD"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  <w:t>költségei előre kalkulálhatók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, hiszen a kamarai költségeken felül az igazolvány szabályos használata esetén további összegekkel (pl. beviteli vám, adó, egyéb illeték) már nem szükséges számolnia az igazolványt elfogadó beviteli vagy tranzitországokban</w:t>
      </w:r>
      <w:r w:rsidR="001278C0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.</w:t>
      </w:r>
    </w:p>
    <w:p w14:paraId="1204198F" w14:textId="4E89CD67" w:rsidR="009F047E" w:rsidRPr="003627AD" w:rsidRDefault="00FB5A34" w:rsidP="00FC61F1">
      <w:pPr>
        <w:numPr>
          <w:ilvl w:val="0"/>
          <w:numId w:val="2"/>
        </w:numPr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</w:pP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A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z ATA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-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igazolvány </w:t>
      </w:r>
      <w:r w:rsidR="009F047E" w:rsidRPr="003627AD"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  <w:t>gördülékennyé teszi a határátlépést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, hiszen utazása során ugyanazt a már előre kitöltött vámokmányt kell benyújtania minden elfogadó országban, minden vámkezelésnél</w:t>
      </w:r>
      <w:r w:rsidR="001278C0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.</w:t>
      </w:r>
    </w:p>
    <w:p w14:paraId="42554B41" w14:textId="1799C46F" w:rsidR="009F047E" w:rsidRPr="003627AD" w:rsidRDefault="006B3361" w:rsidP="00FC61F1">
      <w:pPr>
        <w:numPr>
          <w:ilvl w:val="0"/>
          <w:numId w:val="2"/>
        </w:numPr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</w:pP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A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z ATA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-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igazolvány </w:t>
      </w:r>
      <w:r w:rsidR="009F047E" w:rsidRPr="003627AD"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  <w:t>kiváltása rövid időt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 xml:space="preserve"> vesz igénybe, és a színes lapoknak köszönhetően </w:t>
      </w:r>
      <w:r w:rsidR="009F047E" w:rsidRPr="003627AD"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  <w:t>használata egyszerű</w:t>
      </w:r>
      <w:r w:rsidR="001278C0" w:rsidRPr="003627AD"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  <w:t>.</w:t>
      </w:r>
    </w:p>
    <w:p w14:paraId="5D34E151" w14:textId="01118BE7" w:rsidR="009F047E" w:rsidRPr="003627AD" w:rsidRDefault="0042202F" w:rsidP="00FC61F1">
      <w:pPr>
        <w:numPr>
          <w:ilvl w:val="0"/>
          <w:numId w:val="2"/>
        </w:numPr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</w:pP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A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z ATA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-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igazolványt </w:t>
      </w:r>
      <w:r w:rsidR="009F047E" w:rsidRPr="003627AD"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  <w:t>magánszemélyek és vállalkozások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 egyaránt használhatják</w:t>
      </w:r>
      <w:r w:rsidR="001278C0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.</w:t>
      </w:r>
    </w:p>
    <w:p w14:paraId="50B4BF0F" w14:textId="1930CB87" w:rsidR="009F047E" w:rsidRPr="003627AD" w:rsidRDefault="00FA6D9C" w:rsidP="00FC61F1">
      <w:pPr>
        <w:numPr>
          <w:ilvl w:val="0"/>
          <w:numId w:val="2"/>
        </w:numPr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</w:pP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A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z ATA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-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igazolvány árujegyzékében felsorolt árukra az érvényességi időn belül akár </w:t>
      </w:r>
      <w:r w:rsidR="009F047E" w:rsidRPr="003627AD"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  <w:t>több alkalommal és részszállítmányonként is</w:t>
      </w:r>
      <w:r w:rsidR="009F047E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 kezdeményezhető ideiglenes beviteli, kiviteli vagy árutovábbítási vámeljárás</w:t>
      </w:r>
      <w:r w:rsidR="001278C0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.</w:t>
      </w:r>
    </w:p>
    <w:p w14:paraId="3D2839A9" w14:textId="77777777" w:rsidR="00FC61F1" w:rsidRDefault="00FC61F1" w:rsidP="00FC61F1">
      <w:pPr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</w:pPr>
    </w:p>
    <w:p w14:paraId="2EF1CC27" w14:textId="59E83AE5" w:rsidR="009F047E" w:rsidRPr="003627AD" w:rsidRDefault="009F047E" w:rsidP="00FC61F1">
      <w:pPr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</w:pPr>
      <w:r w:rsidRPr="003627AD"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hu-HU"/>
        </w:rPr>
        <w:t>Működése:</w:t>
      </w:r>
    </w:p>
    <w:p w14:paraId="0D31D1AF" w14:textId="6E1F5F37" w:rsidR="009F047E" w:rsidRPr="003627AD" w:rsidRDefault="009F047E" w:rsidP="00FC61F1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</w:pP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 xml:space="preserve">A </w:t>
      </w:r>
      <w:r w:rsidR="00262128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k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 xml:space="preserve">amaránál megvásárolt nyomtatványt az ATA </w:t>
      </w:r>
      <w:proofErr w:type="spellStart"/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Carnet</w:t>
      </w:r>
      <w:proofErr w:type="spellEnd"/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 xml:space="preserve"> </w:t>
      </w:r>
      <w:r w:rsidR="00262128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t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ulajdonos</w:t>
      </w:r>
      <w:r w:rsidR="00262128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a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 xml:space="preserve"> tölti ki, ezt követően a </w:t>
      </w:r>
      <w:r w:rsidR="003A5DC0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k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 xml:space="preserve">amara </w:t>
      </w:r>
      <w:r w:rsidR="003A5DC0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o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 xml:space="preserve">kmányhitelesítő </w:t>
      </w:r>
      <w:r w:rsidR="003A5DC0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i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rodája hitelesíti azt.</w:t>
      </w:r>
    </w:p>
    <w:p w14:paraId="4B45CE10" w14:textId="4494B9EA" w:rsidR="009F047E" w:rsidRPr="003627AD" w:rsidRDefault="009F047E" w:rsidP="00FC61F1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</w:pP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 xml:space="preserve">Hitelesítés után történik a vámkezelés. Először a területileg illetékes vámhivatalt kell felkeresni, ahol az okmányt nyilvántartásba veszik, majd a határon végzik a vámkezelést. Visszahozatal után a kamarának vissza kell szolgáltatni az okmányt, ezután </w:t>
      </w:r>
      <w:r w:rsidR="00B66001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fizetik vissza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 xml:space="preserve"> az óvadék</w:t>
      </w:r>
      <w:r w:rsidR="00B66001"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ot</w:t>
      </w: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.</w:t>
      </w:r>
    </w:p>
    <w:p w14:paraId="2C873425" w14:textId="77777777" w:rsidR="00FC61F1" w:rsidRDefault="00FC61F1" w:rsidP="00FC61F1">
      <w:pPr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</w:pPr>
    </w:p>
    <w:p w14:paraId="3B7BA0AC" w14:textId="6BFBC2B4" w:rsidR="00BC0BC5" w:rsidRPr="00013B6C" w:rsidRDefault="00C23701" w:rsidP="00FC61F1">
      <w:pPr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</w:pPr>
      <w:r w:rsidRPr="003627AD">
        <w:rPr>
          <w:rFonts w:asciiTheme="minorHAnsi" w:eastAsia="Times New Roman" w:hAnsiTheme="minorHAnsi" w:cstheme="minorHAnsi"/>
          <w:color w:val="404040" w:themeColor="text1" w:themeTint="BF"/>
          <w:lang w:eastAsia="hu-HU"/>
        </w:rPr>
        <w:t>A kamara által végzett hitelesítés után egy indító vámhivatal elvégzi az úgynevezett „elővámkezelést”, előjegyzésbe veszi az igazolványon szereplő árukat.</w:t>
      </w:r>
    </w:p>
    <w:sectPr w:rsidR="00386C08" w:rsidRPr="00013B6C" w:rsidSect="00013B6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4F8"/>
    <w:multiLevelType w:val="multilevel"/>
    <w:tmpl w:val="985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37B54"/>
    <w:multiLevelType w:val="multilevel"/>
    <w:tmpl w:val="34D2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249682">
    <w:abstractNumId w:val="1"/>
  </w:num>
  <w:num w:numId="2" w16cid:durableId="111814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AA"/>
    <w:rsid w:val="00013B6C"/>
    <w:rsid w:val="00122BB1"/>
    <w:rsid w:val="001278C0"/>
    <w:rsid w:val="001533D3"/>
    <w:rsid w:val="00172890"/>
    <w:rsid w:val="00213525"/>
    <w:rsid w:val="00262128"/>
    <w:rsid w:val="00285E2A"/>
    <w:rsid w:val="002B5B12"/>
    <w:rsid w:val="00342943"/>
    <w:rsid w:val="003627AD"/>
    <w:rsid w:val="003A5DC0"/>
    <w:rsid w:val="003B38E6"/>
    <w:rsid w:val="00401B6E"/>
    <w:rsid w:val="0042202F"/>
    <w:rsid w:val="00423041"/>
    <w:rsid w:val="00436313"/>
    <w:rsid w:val="00497428"/>
    <w:rsid w:val="005852B3"/>
    <w:rsid w:val="00657F39"/>
    <w:rsid w:val="00697FCE"/>
    <w:rsid w:val="006A79FA"/>
    <w:rsid w:val="006B3361"/>
    <w:rsid w:val="007F1107"/>
    <w:rsid w:val="00863AAA"/>
    <w:rsid w:val="009151CB"/>
    <w:rsid w:val="00993010"/>
    <w:rsid w:val="009D17B8"/>
    <w:rsid w:val="009D3C99"/>
    <w:rsid w:val="009F047E"/>
    <w:rsid w:val="00B66001"/>
    <w:rsid w:val="00B7609E"/>
    <w:rsid w:val="00C23701"/>
    <w:rsid w:val="00D036AB"/>
    <w:rsid w:val="00D17D81"/>
    <w:rsid w:val="00D55237"/>
    <w:rsid w:val="00D75528"/>
    <w:rsid w:val="00DF1D8D"/>
    <w:rsid w:val="00E01BBA"/>
    <w:rsid w:val="00E85027"/>
    <w:rsid w:val="00F9230B"/>
    <w:rsid w:val="00FA6D9C"/>
    <w:rsid w:val="00FB5A34"/>
    <w:rsid w:val="00FC61F1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1094"/>
  <w15:chartTrackingRefBased/>
  <w15:docId w15:val="{816A4BD5-6180-4615-9E80-C805B892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3AAA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nt8">
    <w:name w:val="font_8"/>
    <w:basedOn w:val="Norml"/>
    <w:rsid w:val="00863AAA"/>
    <w:pPr>
      <w:spacing w:before="100" w:beforeAutospacing="1" w:after="100" w:afterAutospacing="1"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F92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9230B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C23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237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D17D8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Kozma</dc:creator>
  <cp:keywords/>
  <dc:description/>
  <cp:lastModifiedBy>Kozma Tibor - DZoneTeam</cp:lastModifiedBy>
  <cp:revision>2</cp:revision>
  <dcterms:created xsi:type="dcterms:W3CDTF">2023-11-12T16:55:00Z</dcterms:created>
  <dcterms:modified xsi:type="dcterms:W3CDTF">2023-11-12T16:55:00Z</dcterms:modified>
</cp:coreProperties>
</file>